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86" w:rsidRDefault="0092471C" w:rsidP="009247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Alfalfa Pest Management</w:t>
      </w:r>
    </w:p>
    <w:p w:rsidR="00337747" w:rsidRDefault="00337747" w:rsidP="009247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</w:t>
      </w:r>
      <w:r w:rsidR="00AF6F2C">
        <w:rPr>
          <w:rFonts w:ascii="Times New Roman" w:hAnsi="Times New Roman" w:cs="Times New Roman"/>
          <w:sz w:val="24"/>
          <w:szCs w:val="24"/>
        </w:rPr>
        <w:t>-Lafayette County</w:t>
      </w:r>
    </w:p>
    <w:p w:rsidR="00E24F13" w:rsidRDefault="00E24F13" w:rsidP="009247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F2C" w:rsidRDefault="0092471C" w:rsidP="009247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crop pests can be sorted into three main groups: weed, disease and insect.  Depending on multiple factors including: heat</w:t>
      </w:r>
      <w:r w:rsidR="00192A23">
        <w:rPr>
          <w:rFonts w:ascii="Times New Roman" w:hAnsi="Times New Roman" w:cs="Times New Roman"/>
          <w:sz w:val="24"/>
          <w:szCs w:val="24"/>
        </w:rPr>
        <w:t xml:space="preserve">, moisture </w:t>
      </w:r>
      <w:r>
        <w:rPr>
          <w:rFonts w:ascii="Times New Roman" w:hAnsi="Times New Roman" w:cs="Times New Roman"/>
          <w:sz w:val="24"/>
          <w:szCs w:val="24"/>
        </w:rPr>
        <w:t>and life cycle</w:t>
      </w:r>
      <w:r w:rsidR="00AF6F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these pests challenge agronomists and farmers a bit different</w:t>
      </w:r>
      <w:r w:rsidR="007306A1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each year.  </w:t>
      </w:r>
      <w:r w:rsidR="00AF6F2C">
        <w:rPr>
          <w:rFonts w:ascii="Times New Roman" w:hAnsi="Times New Roman" w:cs="Times New Roman"/>
          <w:sz w:val="24"/>
          <w:szCs w:val="24"/>
        </w:rPr>
        <w:t>Figure 1 is a triangle shaped illustration listing three main parts: environment, plant pest and crop host.  Only when all parts are present is there risk of pest damage to a growing crop.  Often, the environment corner of the triangle is the only remaining requirement needed for the risk of pest damage to increase.</w:t>
      </w:r>
      <w:r w:rsidR="00AF6F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F2C" w:rsidRDefault="00AF6F2C" w:rsidP="009247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6A1" w:rsidRDefault="0092471C" w:rsidP="009247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perennial cropping system like alfalfa, the plants are susceptible to economic pest damage for a long period of time, often </w:t>
      </w:r>
      <w:r w:rsidR="00192A23">
        <w:rPr>
          <w:rFonts w:ascii="Times New Roman" w:hAnsi="Times New Roman" w:cs="Times New Roman"/>
          <w:sz w:val="24"/>
          <w:szCs w:val="24"/>
        </w:rPr>
        <w:t>3-6 years.  Season long crop monitoring or scouting is a very important tool for ensu</w:t>
      </w:r>
      <w:r w:rsidR="002F5B8E">
        <w:rPr>
          <w:rFonts w:ascii="Times New Roman" w:hAnsi="Times New Roman" w:cs="Times New Roman"/>
          <w:sz w:val="24"/>
          <w:szCs w:val="24"/>
        </w:rPr>
        <w:t>r</w:t>
      </w:r>
      <w:r w:rsidR="00192A23">
        <w:rPr>
          <w:rFonts w:ascii="Times New Roman" w:hAnsi="Times New Roman" w:cs="Times New Roman"/>
          <w:sz w:val="24"/>
          <w:szCs w:val="24"/>
        </w:rPr>
        <w:t>ing a successful alfalfa crop this year and into the future.</w:t>
      </w:r>
      <w:r w:rsidR="00AF6F2C">
        <w:rPr>
          <w:rFonts w:ascii="Times New Roman" w:hAnsi="Times New Roman" w:cs="Times New Roman"/>
          <w:sz w:val="24"/>
          <w:szCs w:val="24"/>
        </w:rPr>
        <w:t xml:space="preserve">  </w:t>
      </w:r>
      <w:r w:rsidR="00DC49D3">
        <w:rPr>
          <w:rFonts w:ascii="Times New Roman" w:hAnsi="Times New Roman" w:cs="Times New Roman"/>
          <w:sz w:val="24"/>
          <w:szCs w:val="24"/>
        </w:rPr>
        <w:t>Many decisions which impact alfalfa pest manag</w:t>
      </w:r>
      <w:r w:rsidR="00ED6FB1">
        <w:rPr>
          <w:rFonts w:ascii="Times New Roman" w:hAnsi="Times New Roman" w:cs="Times New Roman"/>
          <w:sz w:val="24"/>
          <w:szCs w:val="24"/>
        </w:rPr>
        <w:t>ement have already been made once an alfalfa stand is established</w:t>
      </w:r>
      <w:r w:rsidR="00DC49D3">
        <w:rPr>
          <w:rFonts w:ascii="Times New Roman" w:hAnsi="Times New Roman" w:cs="Times New Roman"/>
          <w:sz w:val="24"/>
          <w:szCs w:val="24"/>
        </w:rPr>
        <w:t xml:space="preserve">.  These decisions include: seed genetics, soil fertility, crop rotation/field selection, and </w:t>
      </w:r>
      <w:r w:rsidR="007306A1">
        <w:rPr>
          <w:rFonts w:ascii="Times New Roman" w:hAnsi="Times New Roman" w:cs="Times New Roman"/>
          <w:sz w:val="24"/>
          <w:szCs w:val="24"/>
        </w:rPr>
        <w:t xml:space="preserve">establishment technique.  The </w:t>
      </w:r>
      <w:r w:rsidR="00ED6FB1">
        <w:rPr>
          <w:rFonts w:ascii="Times New Roman" w:hAnsi="Times New Roman" w:cs="Times New Roman"/>
          <w:sz w:val="24"/>
          <w:szCs w:val="24"/>
        </w:rPr>
        <w:t xml:space="preserve">crops </w:t>
      </w:r>
      <w:r w:rsidR="00AF6F2C">
        <w:rPr>
          <w:rFonts w:ascii="Times New Roman" w:hAnsi="Times New Roman" w:cs="Times New Roman"/>
          <w:sz w:val="24"/>
          <w:szCs w:val="24"/>
        </w:rPr>
        <w:t>response to</w:t>
      </w:r>
      <w:r w:rsidR="007306A1">
        <w:rPr>
          <w:rFonts w:ascii="Times New Roman" w:hAnsi="Times New Roman" w:cs="Times New Roman"/>
          <w:sz w:val="24"/>
          <w:szCs w:val="24"/>
        </w:rPr>
        <w:t xml:space="preserve"> pest pressure</w:t>
      </w:r>
      <w:r w:rsidR="00ED6FB1">
        <w:rPr>
          <w:rFonts w:ascii="Times New Roman" w:hAnsi="Times New Roman" w:cs="Times New Roman"/>
          <w:sz w:val="24"/>
          <w:szCs w:val="24"/>
        </w:rPr>
        <w:t xml:space="preserve"> and the pest management options available will be dependent on these decisions.  </w:t>
      </w:r>
      <w:r w:rsidR="00AF6F2C">
        <w:rPr>
          <w:rFonts w:ascii="Times New Roman" w:hAnsi="Times New Roman" w:cs="Times New Roman"/>
          <w:sz w:val="24"/>
          <w:szCs w:val="24"/>
        </w:rPr>
        <w:t>M</w:t>
      </w:r>
      <w:r w:rsidR="007306A1">
        <w:rPr>
          <w:rFonts w:ascii="Times New Roman" w:hAnsi="Times New Roman" w:cs="Times New Roman"/>
          <w:sz w:val="24"/>
          <w:szCs w:val="24"/>
        </w:rPr>
        <w:t>ost alfalfa stands in a similar geographical are</w:t>
      </w:r>
      <w:r w:rsidR="00AF6F2C">
        <w:rPr>
          <w:rFonts w:ascii="Times New Roman" w:hAnsi="Times New Roman" w:cs="Times New Roman"/>
          <w:sz w:val="24"/>
          <w:szCs w:val="24"/>
        </w:rPr>
        <w:t>a are subjected to similar pest pressure</w:t>
      </w:r>
      <w:r w:rsidR="007306A1">
        <w:rPr>
          <w:rFonts w:ascii="Times New Roman" w:hAnsi="Times New Roman" w:cs="Times New Roman"/>
          <w:sz w:val="24"/>
          <w:szCs w:val="24"/>
        </w:rPr>
        <w:t xml:space="preserve"> throughout the season.</w:t>
      </w:r>
    </w:p>
    <w:p w:rsidR="00DE6683" w:rsidRDefault="00DE6683" w:rsidP="009247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B5E" w:rsidRDefault="007306A1" w:rsidP="00663D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Mid-season alfalfa pest management can bring pressure from all three of the main pest groups.  </w:t>
      </w:r>
      <w:r w:rsidR="002A2972">
        <w:rPr>
          <w:rFonts w:ascii="Times New Roman" w:hAnsi="Times New Roman" w:cs="Times New Roman"/>
          <w:sz w:val="24"/>
          <w:szCs w:val="24"/>
        </w:rPr>
        <w:t xml:space="preserve">According to NOAA, </w:t>
      </w:r>
      <w:r>
        <w:rPr>
          <w:rFonts w:ascii="Times New Roman" w:hAnsi="Times New Roman" w:cs="Times New Roman"/>
          <w:sz w:val="24"/>
          <w:szCs w:val="24"/>
        </w:rPr>
        <w:t>July</w:t>
      </w:r>
      <w:r w:rsidR="002A2972">
        <w:rPr>
          <w:rFonts w:ascii="Times New Roman" w:hAnsi="Times New Roman" w:cs="Times New Roman"/>
          <w:sz w:val="24"/>
          <w:szCs w:val="24"/>
        </w:rPr>
        <w:t xml:space="preserve"> 2020 is being forecasted as </w:t>
      </w:r>
      <w:r>
        <w:rPr>
          <w:rFonts w:ascii="Times New Roman" w:hAnsi="Times New Roman" w:cs="Times New Roman"/>
          <w:sz w:val="24"/>
          <w:szCs w:val="24"/>
        </w:rPr>
        <w:t xml:space="preserve">above normal </w:t>
      </w:r>
      <w:r w:rsidR="002A2972">
        <w:rPr>
          <w:rFonts w:ascii="Times New Roman" w:hAnsi="Times New Roman" w:cs="Times New Roman"/>
          <w:sz w:val="24"/>
          <w:szCs w:val="24"/>
        </w:rPr>
        <w:t>for temperature and average for precipitation.</w:t>
      </w:r>
      <w:r w:rsidR="00BC4B5E">
        <w:rPr>
          <w:rFonts w:ascii="Times New Roman" w:hAnsi="Times New Roman" w:cs="Times New Roman"/>
          <w:sz w:val="24"/>
          <w:szCs w:val="24"/>
        </w:rPr>
        <w:t xml:space="preserve">  Does this forecast suggest which alfalfa pests may be of greatest concern?</w:t>
      </w:r>
    </w:p>
    <w:p w:rsidR="00BC4B5E" w:rsidRDefault="00BC4B5E" w:rsidP="00663D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B5E">
        <w:rPr>
          <w:rFonts w:ascii="Times New Roman" w:hAnsi="Times New Roman" w:cs="Times New Roman"/>
          <w:sz w:val="24"/>
          <w:szCs w:val="24"/>
          <w:u w:val="single"/>
        </w:rPr>
        <w:t>Insects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B5E" w:rsidRDefault="00BC4B5E" w:rsidP="00663D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</w:t>
      </w:r>
      <w:r w:rsidR="00337747">
        <w:rPr>
          <w:rFonts w:ascii="Times New Roman" w:hAnsi="Times New Roman" w:cs="Times New Roman"/>
          <w:sz w:val="24"/>
          <w:szCs w:val="24"/>
        </w:rPr>
        <w:t>favorable environment for the development of potato leaf hopper (PLH).  New seeding alfalfa fields are the most vulnerable, but all al</w:t>
      </w:r>
      <w:r>
        <w:rPr>
          <w:rFonts w:ascii="Times New Roman" w:hAnsi="Times New Roman" w:cs="Times New Roman"/>
          <w:sz w:val="24"/>
          <w:szCs w:val="24"/>
        </w:rPr>
        <w:t xml:space="preserve">falfa fields should be scouted routinely.  Extension </w:t>
      </w:r>
      <w:r w:rsidR="00E24F13">
        <w:rPr>
          <w:rFonts w:ascii="Times New Roman" w:hAnsi="Times New Roman" w:cs="Times New Roman"/>
          <w:sz w:val="24"/>
          <w:szCs w:val="24"/>
        </w:rPr>
        <w:t>recom</w:t>
      </w:r>
      <w:r w:rsidR="001F4F5B">
        <w:rPr>
          <w:rFonts w:ascii="Times New Roman" w:hAnsi="Times New Roman" w:cs="Times New Roman"/>
          <w:sz w:val="24"/>
          <w:szCs w:val="24"/>
        </w:rPr>
        <w:t>mends</w:t>
      </w:r>
      <w:r w:rsidR="00E24F13">
        <w:rPr>
          <w:rFonts w:ascii="Times New Roman" w:hAnsi="Times New Roman" w:cs="Times New Roman"/>
          <w:sz w:val="24"/>
          <w:szCs w:val="24"/>
        </w:rPr>
        <w:t xml:space="preserve"> the following protocol to determine if PLH has exceeded the economic threshold</w:t>
      </w:r>
      <w:r w:rsidR="001F4F5B">
        <w:rPr>
          <w:rFonts w:ascii="Times New Roman" w:hAnsi="Times New Roman" w:cs="Times New Roman"/>
          <w:sz w:val="24"/>
          <w:szCs w:val="24"/>
        </w:rPr>
        <w:t>: 1) u</w:t>
      </w:r>
      <w:r>
        <w:rPr>
          <w:rFonts w:ascii="Times New Roman" w:hAnsi="Times New Roman" w:cs="Times New Roman"/>
          <w:sz w:val="24"/>
          <w:szCs w:val="24"/>
        </w:rPr>
        <w:t>se a 15” sweep net</w:t>
      </w:r>
      <w:r w:rsidR="001F4F5B">
        <w:rPr>
          <w:rFonts w:ascii="Times New Roman" w:hAnsi="Times New Roman" w:cs="Times New Roman"/>
          <w:sz w:val="24"/>
          <w:szCs w:val="24"/>
        </w:rPr>
        <w:t xml:space="preserve">  2) s</w:t>
      </w:r>
      <w:r w:rsidR="00E24F13">
        <w:rPr>
          <w:rFonts w:ascii="Times New Roman" w:hAnsi="Times New Roman" w:cs="Times New Roman"/>
          <w:sz w:val="24"/>
          <w:szCs w:val="24"/>
        </w:rPr>
        <w:t>weep 20 times while moving across a small area of the field</w:t>
      </w:r>
      <w:r w:rsidR="001F4F5B">
        <w:rPr>
          <w:rFonts w:ascii="Times New Roman" w:hAnsi="Times New Roman" w:cs="Times New Roman"/>
          <w:sz w:val="24"/>
          <w:szCs w:val="24"/>
        </w:rPr>
        <w:t xml:space="preserve">  3) c</w:t>
      </w:r>
      <w:r w:rsidR="00E24F13">
        <w:rPr>
          <w:rFonts w:ascii="Times New Roman" w:hAnsi="Times New Roman" w:cs="Times New Roman"/>
          <w:sz w:val="24"/>
          <w:szCs w:val="24"/>
        </w:rPr>
        <w:t xml:space="preserve">ount the PLH adults and nymphs present and record </w:t>
      </w:r>
      <w:r w:rsidR="001F4F5B">
        <w:rPr>
          <w:rFonts w:ascii="Times New Roman" w:hAnsi="Times New Roman" w:cs="Times New Roman"/>
          <w:sz w:val="24"/>
          <w:szCs w:val="24"/>
        </w:rPr>
        <w:t xml:space="preserve"> </w:t>
      </w:r>
      <w:r w:rsidR="00E24F13">
        <w:rPr>
          <w:rFonts w:ascii="Times New Roman" w:hAnsi="Times New Roman" w:cs="Times New Roman"/>
          <w:sz w:val="24"/>
          <w:szCs w:val="24"/>
        </w:rPr>
        <w:t>4</w:t>
      </w:r>
      <w:r w:rsidR="001F4F5B">
        <w:rPr>
          <w:rFonts w:ascii="Times New Roman" w:hAnsi="Times New Roman" w:cs="Times New Roman"/>
          <w:sz w:val="24"/>
          <w:szCs w:val="24"/>
        </w:rPr>
        <w:t>) r</w:t>
      </w:r>
      <w:r w:rsidR="00E24F13">
        <w:rPr>
          <w:rFonts w:ascii="Times New Roman" w:hAnsi="Times New Roman" w:cs="Times New Roman"/>
          <w:sz w:val="24"/>
          <w:szCs w:val="24"/>
        </w:rPr>
        <w:t xml:space="preserve">epeat this </w:t>
      </w:r>
      <w:r w:rsidR="001F4F5B">
        <w:rPr>
          <w:rFonts w:ascii="Times New Roman" w:hAnsi="Times New Roman" w:cs="Times New Roman"/>
          <w:sz w:val="24"/>
          <w:szCs w:val="24"/>
        </w:rPr>
        <w:t>in four</w:t>
      </w:r>
      <w:r w:rsidR="00E24F13">
        <w:rPr>
          <w:rFonts w:ascii="Times New Roman" w:hAnsi="Times New Roman" w:cs="Times New Roman"/>
          <w:sz w:val="24"/>
          <w:szCs w:val="24"/>
        </w:rPr>
        <w:t xml:space="preserve"> additional locations</w:t>
      </w:r>
      <w:r w:rsidR="001F4F5B">
        <w:rPr>
          <w:rFonts w:ascii="Times New Roman" w:hAnsi="Times New Roman" w:cs="Times New Roman"/>
          <w:sz w:val="24"/>
          <w:szCs w:val="24"/>
        </w:rPr>
        <w:t xml:space="preserve"> travelling in a “W” shape across the field  5) refer to table 1 to determine if a control treatment would be beneficial.  </w:t>
      </w:r>
    </w:p>
    <w:p w:rsidR="00BC4B5E" w:rsidRPr="00BC4B5E" w:rsidRDefault="00BC4B5E" w:rsidP="00663DA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4B5E">
        <w:rPr>
          <w:rFonts w:ascii="Times New Roman" w:hAnsi="Times New Roman" w:cs="Times New Roman"/>
          <w:sz w:val="24"/>
          <w:szCs w:val="24"/>
          <w:u w:val="single"/>
        </w:rPr>
        <w:t>Diseases:</w:t>
      </w:r>
    </w:p>
    <w:p w:rsidR="00BC4B5E" w:rsidRDefault="00337747" w:rsidP="00663D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hot and dry environment will re</w:t>
      </w:r>
      <w:r w:rsidR="00BC4B5E">
        <w:rPr>
          <w:rFonts w:ascii="Times New Roman" w:hAnsi="Times New Roman" w:cs="Times New Roman"/>
          <w:sz w:val="24"/>
          <w:szCs w:val="24"/>
        </w:rPr>
        <w:t>duce the risk of alfalfa leaf</w:t>
      </w:r>
      <w:r>
        <w:rPr>
          <w:rFonts w:ascii="Times New Roman" w:hAnsi="Times New Roman" w:cs="Times New Roman"/>
          <w:sz w:val="24"/>
          <w:szCs w:val="24"/>
        </w:rPr>
        <w:t xml:space="preserve"> and root diseases.</w:t>
      </w:r>
      <w:r w:rsidR="00BC4B5E">
        <w:rPr>
          <w:rFonts w:ascii="Times New Roman" w:hAnsi="Times New Roman" w:cs="Times New Roman"/>
          <w:sz w:val="24"/>
          <w:szCs w:val="24"/>
        </w:rPr>
        <w:t xml:space="preserve">  A change in the weather forecast</w:t>
      </w:r>
      <w:r w:rsidR="00E24F13">
        <w:rPr>
          <w:rFonts w:ascii="Times New Roman" w:hAnsi="Times New Roman" w:cs="Times New Roman"/>
          <w:sz w:val="24"/>
          <w:szCs w:val="24"/>
        </w:rPr>
        <w:t xml:space="preserve"> to cool and wet will increase the risk of leaf and root disease</w:t>
      </w:r>
      <w:r w:rsidR="00BC4B5E">
        <w:rPr>
          <w:rFonts w:ascii="Times New Roman" w:hAnsi="Times New Roman" w:cs="Times New Roman"/>
          <w:sz w:val="24"/>
          <w:szCs w:val="24"/>
        </w:rPr>
        <w:t>s</w:t>
      </w:r>
      <w:r w:rsidR="00E24F13">
        <w:rPr>
          <w:rFonts w:ascii="Times New Roman" w:hAnsi="Times New Roman" w:cs="Times New Roman"/>
          <w:sz w:val="24"/>
          <w:szCs w:val="24"/>
        </w:rPr>
        <w:t xml:space="preserve"> in alfalfa. </w:t>
      </w:r>
      <w:r w:rsidR="00BC4B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4B5E" w:rsidRPr="00BC4B5E" w:rsidRDefault="00BC4B5E" w:rsidP="00663DA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C4B5E">
        <w:rPr>
          <w:rFonts w:ascii="Times New Roman" w:hAnsi="Times New Roman" w:cs="Times New Roman"/>
          <w:sz w:val="24"/>
          <w:szCs w:val="24"/>
          <w:u w:val="single"/>
        </w:rPr>
        <w:t>Weeds:</w:t>
      </w:r>
    </w:p>
    <w:p w:rsidR="001F4F5B" w:rsidRDefault="001F4F5B" w:rsidP="00663D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</w:t>
      </w:r>
      <w:r w:rsidR="00BC4B5E">
        <w:rPr>
          <w:rFonts w:ascii="Times New Roman" w:hAnsi="Times New Roman" w:cs="Times New Roman"/>
          <w:sz w:val="24"/>
          <w:szCs w:val="24"/>
        </w:rPr>
        <w:t xml:space="preserve"> canopy space in an</w:t>
      </w:r>
      <w:r w:rsidR="00E24F13">
        <w:rPr>
          <w:rFonts w:ascii="Times New Roman" w:hAnsi="Times New Roman" w:cs="Times New Roman"/>
          <w:sz w:val="24"/>
          <w:szCs w:val="24"/>
        </w:rPr>
        <w:t xml:space="preserve"> alfalfa stand </w:t>
      </w:r>
      <w:r w:rsidR="00BC4B5E">
        <w:rPr>
          <w:rFonts w:ascii="Times New Roman" w:hAnsi="Times New Roman" w:cs="Times New Roman"/>
          <w:sz w:val="24"/>
          <w:szCs w:val="24"/>
        </w:rPr>
        <w:t>allow</w:t>
      </w:r>
      <w:r w:rsidR="00E24F13">
        <w:rPr>
          <w:rFonts w:ascii="Times New Roman" w:hAnsi="Times New Roman" w:cs="Times New Roman"/>
          <w:sz w:val="24"/>
          <w:szCs w:val="24"/>
        </w:rPr>
        <w:t>s weed seeds</w:t>
      </w:r>
      <w:r w:rsidR="00BC4B5E">
        <w:rPr>
          <w:rFonts w:ascii="Times New Roman" w:hAnsi="Times New Roman" w:cs="Times New Roman"/>
          <w:sz w:val="24"/>
          <w:szCs w:val="24"/>
        </w:rPr>
        <w:t xml:space="preserve"> an opportunity to germinate and grow.  Plenty of sunlight and adequate moisture creates an environment for weeds </w:t>
      </w:r>
      <w:r w:rsidR="00E24F13">
        <w:rPr>
          <w:rFonts w:ascii="Times New Roman" w:hAnsi="Times New Roman" w:cs="Times New Roman"/>
          <w:sz w:val="24"/>
          <w:szCs w:val="24"/>
        </w:rPr>
        <w:t xml:space="preserve">from the weed seed soil bank to </w:t>
      </w:r>
      <w:r>
        <w:rPr>
          <w:rFonts w:ascii="Times New Roman" w:hAnsi="Times New Roman" w:cs="Times New Roman"/>
          <w:sz w:val="24"/>
          <w:szCs w:val="24"/>
        </w:rPr>
        <w:t xml:space="preserve">develop and </w:t>
      </w:r>
      <w:r w:rsidR="00E24F13">
        <w:rPr>
          <w:rFonts w:ascii="Times New Roman" w:hAnsi="Times New Roman" w:cs="Times New Roman"/>
          <w:sz w:val="24"/>
          <w:szCs w:val="24"/>
        </w:rPr>
        <w:t xml:space="preserve">cause pest </w:t>
      </w:r>
      <w:r>
        <w:rPr>
          <w:rFonts w:ascii="Times New Roman" w:hAnsi="Times New Roman" w:cs="Times New Roman"/>
          <w:sz w:val="24"/>
          <w:szCs w:val="24"/>
        </w:rPr>
        <w:t>damage</w:t>
      </w:r>
      <w:r w:rsidR="00E24F13">
        <w:rPr>
          <w:rFonts w:ascii="Times New Roman" w:hAnsi="Times New Roman" w:cs="Times New Roman"/>
          <w:sz w:val="24"/>
          <w:szCs w:val="24"/>
        </w:rPr>
        <w:t xml:space="preserve">.  Often, these weeds are set back when the alfalfa is harvested and extensive damage doesn’t occur, but persistent weeds like waterhemp, quackgrass or </w:t>
      </w:r>
      <w:r w:rsidR="00AF6F2C">
        <w:rPr>
          <w:rFonts w:ascii="Times New Roman" w:hAnsi="Times New Roman" w:cs="Times New Roman"/>
          <w:sz w:val="24"/>
          <w:szCs w:val="24"/>
        </w:rPr>
        <w:t xml:space="preserve">even </w:t>
      </w:r>
      <w:r w:rsidR="00E24F13">
        <w:rPr>
          <w:rFonts w:ascii="Times New Roman" w:hAnsi="Times New Roman" w:cs="Times New Roman"/>
          <w:sz w:val="24"/>
          <w:szCs w:val="24"/>
        </w:rPr>
        <w:t>dandelion can lead to reduced alfalfa yield and limit stand longevity.</w:t>
      </w:r>
    </w:p>
    <w:p w:rsidR="007908FB" w:rsidRDefault="007908FB" w:rsidP="00663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FB1" w:rsidRDefault="007908FB" w:rsidP="00663D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Alfalfa field crop pests can be managed successfully by using integrated pest management (IPM).  Many of the tools available through IPM were discussed in this article.  </w:t>
      </w:r>
      <w:r w:rsidR="00ED6FB1">
        <w:rPr>
          <w:rFonts w:ascii="Times New Roman" w:hAnsi="Times New Roman" w:cs="Times New Roman"/>
          <w:sz w:val="24"/>
          <w:szCs w:val="24"/>
        </w:rPr>
        <w:t xml:space="preserve">Timely crop pest updates and pest management information is available through the </w:t>
      </w:r>
      <w:r w:rsidR="00ED6FB1" w:rsidRPr="00ED6FB1">
        <w:rPr>
          <w:rFonts w:ascii="Times New Roman" w:hAnsi="Times New Roman" w:cs="Times New Roman"/>
          <w:i/>
          <w:sz w:val="24"/>
          <w:szCs w:val="24"/>
        </w:rPr>
        <w:t>Wisconsin Pest Bulletin</w:t>
      </w:r>
      <w:r w:rsidR="00ED6FB1">
        <w:rPr>
          <w:rFonts w:ascii="Times New Roman" w:hAnsi="Times New Roman" w:cs="Times New Roman"/>
          <w:sz w:val="24"/>
          <w:szCs w:val="24"/>
        </w:rPr>
        <w:t xml:space="preserve"> and the </w:t>
      </w:r>
      <w:r w:rsidR="00ED6FB1" w:rsidRPr="00ED6FB1">
        <w:rPr>
          <w:rFonts w:ascii="Times New Roman" w:hAnsi="Times New Roman" w:cs="Times New Roman"/>
          <w:i/>
          <w:sz w:val="24"/>
          <w:szCs w:val="24"/>
        </w:rPr>
        <w:t>Wisconsin Crop Manager</w:t>
      </w:r>
      <w:r w:rsidR="00ED6FB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Contact your local agronomist or county Extensio</w:t>
      </w:r>
      <w:r w:rsidR="00ED6FB1">
        <w:rPr>
          <w:rFonts w:ascii="Times New Roman" w:hAnsi="Times New Roman" w:cs="Times New Roman"/>
          <w:sz w:val="24"/>
          <w:szCs w:val="24"/>
        </w:rPr>
        <w:t>n office for additional details.</w:t>
      </w:r>
      <w:bookmarkStart w:id="0" w:name="_GoBack"/>
      <w:bookmarkEnd w:id="0"/>
    </w:p>
    <w:p w:rsidR="00ED6FB1" w:rsidRPr="00ED6FB1" w:rsidRDefault="00ED6FB1" w:rsidP="00663DA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D6FB1" w:rsidRPr="00ED6FB1" w:rsidRDefault="00ED6FB1" w:rsidP="00663DA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D6FB1">
        <w:rPr>
          <w:rFonts w:ascii="Times New Roman" w:hAnsi="Times New Roman" w:cs="Times New Roman"/>
          <w:sz w:val="24"/>
          <w:szCs w:val="24"/>
          <w:u w:val="single"/>
        </w:rPr>
        <w:t>Resources:</w:t>
      </w:r>
    </w:p>
    <w:p w:rsidR="00ED6FB1" w:rsidRDefault="00ED6FB1" w:rsidP="00663D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6FB1">
        <w:rPr>
          <w:rFonts w:ascii="Times New Roman" w:hAnsi="Times New Roman" w:cs="Times New Roman"/>
          <w:sz w:val="24"/>
          <w:szCs w:val="24"/>
        </w:rPr>
        <w:t>http://datcpservices.wisconsin.gov/pb/index.jsp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B5E" w:rsidRDefault="00ED6FB1" w:rsidP="00663D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4F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CEFF4B" wp14:editId="1524CC85">
                <wp:simplePos x="0" y="0"/>
                <wp:positionH relativeFrom="margin">
                  <wp:posOffset>4133850</wp:posOffset>
                </wp:positionH>
                <wp:positionV relativeFrom="paragraph">
                  <wp:posOffset>114935</wp:posOffset>
                </wp:positionV>
                <wp:extent cx="3038475" cy="295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F5B" w:rsidRPr="001F4F5B" w:rsidRDefault="001F4F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4F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Table 1: Economic threshold of PLH in alfalfa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EF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9.05pt;width:239.2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">
                <v:textbox>
                  <w:txbxContent>
                    <w:p w:rsidR="001F4F5B" w:rsidRPr="001F4F5B" w:rsidRDefault="001F4F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4F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Table 1: Economic threshold of PLH in alfalfa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6FB1">
        <w:rPr>
          <w:rFonts w:ascii="Times New Roman" w:hAnsi="Times New Roman" w:cs="Times New Roman"/>
          <w:sz w:val="24"/>
          <w:szCs w:val="24"/>
        </w:rPr>
        <w:t>https://ipcm.wisc.edu/downloads/wcm-files/</w:t>
      </w:r>
    </w:p>
    <w:p w:rsidR="00192A23" w:rsidRPr="00663DAC" w:rsidRDefault="00ED6FB1" w:rsidP="00663D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6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D6A17" wp14:editId="238BF070">
                <wp:simplePos x="0" y="0"/>
                <wp:positionH relativeFrom="margin">
                  <wp:posOffset>409575</wp:posOffset>
                </wp:positionH>
                <wp:positionV relativeFrom="paragraph">
                  <wp:posOffset>91440</wp:posOffset>
                </wp:positionV>
                <wp:extent cx="26765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683" w:rsidRPr="00DE6683" w:rsidRDefault="00DE6683" w:rsidP="00DE668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66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Figure 1: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Field Crop </w:t>
                            </w:r>
                            <w:r w:rsidRPr="00DE66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Pest </w:t>
                            </w:r>
                            <w:r w:rsidR="00663D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Management</w:t>
                            </w:r>
                          </w:p>
                          <w:p w:rsidR="00DE6683" w:rsidRPr="00DE6683" w:rsidRDefault="00DE6683" w:rsidP="00DE668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E6683" w:rsidRDefault="00DE6683" w:rsidP="00DE6683">
                            <w:pPr>
                              <w:pStyle w:val="NoSpacing"/>
                            </w:pPr>
                          </w:p>
                          <w:p w:rsidR="00DE6683" w:rsidRDefault="00DE6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6A17" id="_x0000_s1027" type="#_x0000_t202" style="position:absolute;margin-left:32.25pt;margin-top:7.2pt;width:210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">
                <v:textbox>
                  <w:txbxContent>
                    <w:p w:rsidR="00DE6683" w:rsidRPr="00DE6683" w:rsidRDefault="00DE6683" w:rsidP="00DE668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66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Figure 1: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Field Crop </w:t>
                      </w:r>
                      <w:r w:rsidRPr="00DE66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Pest </w:t>
                      </w:r>
                      <w:r w:rsidR="00663D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Management</w:t>
                      </w:r>
                    </w:p>
                    <w:p w:rsidR="00DE6683" w:rsidRPr="00DE6683" w:rsidRDefault="00DE6683" w:rsidP="00DE668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E6683" w:rsidRDefault="00DE6683" w:rsidP="00DE6683">
                      <w:pPr>
                        <w:pStyle w:val="NoSpacing"/>
                      </w:pPr>
                    </w:p>
                    <w:p w:rsidR="00DE6683" w:rsidRDefault="00DE668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2D114EB" wp14:editId="1A1C3E23">
            <wp:simplePos x="0" y="0"/>
            <wp:positionH relativeFrom="margin">
              <wp:posOffset>657225</wp:posOffset>
            </wp:positionH>
            <wp:positionV relativeFrom="paragraph">
              <wp:posOffset>287020</wp:posOffset>
            </wp:positionV>
            <wp:extent cx="2143125" cy="1591310"/>
            <wp:effectExtent l="0" t="0" r="9525" b="889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F2C">
        <w:rPr>
          <w:noProof/>
        </w:rPr>
        <w:drawing>
          <wp:anchor distT="0" distB="0" distL="114300" distR="114300" simplePos="0" relativeHeight="251665408" behindDoc="0" locked="0" layoutInCell="1" allowOverlap="1" wp14:anchorId="656189D1" wp14:editId="69F0F482">
            <wp:simplePos x="0" y="0"/>
            <wp:positionH relativeFrom="margin">
              <wp:align>right</wp:align>
            </wp:positionH>
            <wp:positionV relativeFrom="paragraph">
              <wp:posOffset>847090</wp:posOffset>
            </wp:positionV>
            <wp:extent cx="3476625" cy="1562100"/>
            <wp:effectExtent l="0" t="0" r="9525" b="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B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DD747" wp14:editId="1B286648">
                <wp:simplePos x="0" y="0"/>
                <wp:positionH relativeFrom="margin">
                  <wp:align>center</wp:align>
                </wp:positionH>
                <wp:positionV relativeFrom="paragraph">
                  <wp:posOffset>3784600</wp:posOffset>
                </wp:positionV>
                <wp:extent cx="223837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6683" w:rsidRDefault="00DE6683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diagram </w:t>
                            </w:r>
                            <w:r w:rsidRPr="00DE66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source: www.researchgate.net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DD747" id="Text Box 5" o:spid="_x0000_s1028" type="#_x0000_t202" style="position:absolute;margin-left:0;margin-top:298pt;width:176.25pt;height:18.7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" fillcolor="white [3201]" strokeweight=".5pt">
                <v:textbox>
                  <w:txbxContent>
                    <w:p w:rsidR="00DE6683" w:rsidRDefault="00DE6683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diagram </w:t>
                      </w:r>
                      <w:r w:rsidRPr="00DE66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source: www.researchgate.net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B5E">
        <w:rPr>
          <w:rFonts w:ascii="Times New Roman" w:hAnsi="Times New Roman" w:cs="Times New Roman"/>
          <w:sz w:val="24"/>
          <w:szCs w:val="24"/>
        </w:rPr>
        <w:t xml:space="preserve"> </w:t>
      </w:r>
      <w:r w:rsidR="0033774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92A23" w:rsidRPr="00663DAC" w:rsidSect="00ED6FB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D8" w:rsidRDefault="002832D8" w:rsidP="00BC4B5E">
      <w:pPr>
        <w:spacing w:after="0" w:line="240" w:lineRule="auto"/>
      </w:pPr>
      <w:r>
        <w:separator/>
      </w:r>
    </w:p>
  </w:endnote>
  <w:endnote w:type="continuationSeparator" w:id="0">
    <w:p w:rsidR="002832D8" w:rsidRDefault="002832D8" w:rsidP="00BC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D8" w:rsidRDefault="002832D8" w:rsidP="00BC4B5E">
      <w:pPr>
        <w:spacing w:after="0" w:line="240" w:lineRule="auto"/>
      </w:pPr>
      <w:r>
        <w:separator/>
      </w:r>
    </w:p>
  </w:footnote>
  <w:footnote w:type="continuationSeparator" w:id="0">
    <w:p w:rsidR="002832D8" w:rsidRDefault="002832D8" w:rsidP="00BC4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1C"/>
    <w:rsid w:val="00060305"/>
    <w:rsid w:val="00192A23"/>
    <w:rsid w:val="001F4F5B"/>
    <w:rsid w:val="002832D8"/>
    <w:rsid w:val="002A2972"/>
    <w:rsid w:val="002F5B8E"/>
    <w:rsid w:val="00337747"/>
    <w:rsid w:val="00627346"/>
    <w:rsid w:val="00663DAC"/>
    <w:rsid w:val="007306A1"/>
    <w:rsid w:val="007908FB"/>
    <w:rsid w:val="007C0926"/>
    <w:rsid w:val="0092471C"/>
    <w:rsid w:val="0093109F"/>
    <w:rsid w:val="0097612A"/>
    <w:rsid w:val="00AA623F"/>
    <w:rsid w:val="00AF6F2C"/>
    <w:rsid w:val="00BC4B5E"/>
    <w:rsid w:val="00C35AE3"/>
    <w:rsid w:val="00C6191B"/>
    <w:rsid w:val="00DC49D3"/>
    <w:rsid w:val="00DE4CC3"/>
    <w:rsid w:val="00DE6683"/>
    <w:rsid w:val="00E24F13"/>
    <w:rsid w:val="00E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76C8"/>
  <w15:chartTrackingRefBased/>
  <w15:docId w15:val="{B73EC539-000B-4928-9304-EA75752F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7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5E"/>
  </w:style>
  <w:style w:type="paragraph" w:styleId="Footer">
    <w:name w:val="footer"/>
    <w:basedOn w:val="Normal"/>
    <w:link w:val="FooterChar"/>
    <w:uiPriority w:val="99"/>
    <w:unhideWhenUsed/>
    <w:rsid w:val="00BC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5E"/>
  </w:style>
  <w:style w:type="character" w:styleId="Hyperlink">
    <w:name w:val="Hyperlink"/>
    <w:basedOn w:val="DefaultParagraphFont"/>
    <w:uiPriority w:val="99"/>
    <w:unhideWhenUsed/>
    <w:rsid w:val="00ED6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uwext</dc:creator>
  <cp:keywords/>
  <dc:description/>
  <cp:lastModifiedBy>uwext</cp:lastModifiedBy>
  <cp:revision>3</cp:revision>
  <dcterms:created xsi:type="dcterms:W3CDTF">2020-07-01T14:32:00Z</dcterms:created>
  <dcterms:modified xsi:type="dcterms:W3CDTF">2020-07-02T19:26:00Z</dcterms:modified>
</cp:coreProperties>
</file>